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A05" w:rsidRDefault="00C50A05" w:rsidP="00C50A05">
      <w:pPr>
        <w:rPr>
          <w:rFonts w:ascii="Arial" w:hAnsi="Arial" w:cs="Arial"/>
        </w:rPr>
      </w:pPr>
      <w:bookmarkStart w:id="0" w:name="keskec"/>
      <w:r>
        <w:rPr>
          <w:rFonts w:ascii="UICTFontTextStyleBody" w:hAnsi="UICTFontTextStyleBody" w:cs="Arial"/>
          <w:b/>
          <w:bCs/>
          <w:color w:val="000000"/>
          <w:u w:val="single"/>
        </w:rPr>
        <w:t>Qu’est-ce que c’est ?</w:t>
      </w:r>
      <w:bookmarkEnd w:id="0"/>
    </w:p>
    <w:p w:rsidR="00C50A05" w:rsidRDefault="00C50A05" w:rsidP="00C50A05">
      <w:pPr>
        <w:rPr>
          <w:rFonts w:ascii="Arial" w:hAnsi="Arial" w:cs="Arial"/>
        </w:rPr>
      </w:pPr>
      <w:r>
        <w:rPr>
          <w:rFonts w:ascii="UICTFontTextStyleBody" w:hAnsi="UICTFontTextStyleBody" w:cs="Arial"/>
        </w:rPr>
        <w:t> </w:t>
      </w:r>
    </w:p>
    <w:p w:rsidR="00C50A05" w:rsidRDefault="00C50A05" w:rsidP="00C50A05">
      <w:pPr>
        <w:jc w:val="both"/>
        <w:rPr>
          <w:rFonts w:ascii="Arial" w:hAnsi="Arial" w:cs="Arial"/>
        </w:rPr>
      </w:pPr>
      <w:r>
        <w:rPr>
          <w:rFonts w:ascii="UICTFontTextStyleBody" w:hAnsi="UICTFontTextStyleBody" w:cs="Arial"/>
          <w:b/>
          <w:bCs/>
        </w:rPr>
        <w:t>C’est le récapitulatif officiel du service d’enseignement. </w:t>
      </w:r>
    </w:p>
    <w:p w:rsidR="00C50A05" w:rsidRDefault="00C50A05" w:rsidP="00C50A05">
      <w:pPr>
        <w:jc w:val="both"/>
        <w:rPr>
          <w:rFonts w:ascii="Arial" w:hAnsi="Arial" w:cs="Arial"/>
        </w:rPr>
      </w:pPr>
      <w:r>
        <w:rPr>
          <w:rFonts w:ascii="UICTFontTextStyleBody" w:hAnsi="UICTFontTextStyleBody" w:cs="Arial"/>
        </w:rPr>
        <w:t>Il comporte pour chaque classe attribuée à l’enseignant le nombre d’élèves, le nombre d’heures hebdomadaires et les pondérations le cas échéant.</w:t>
      </w:r>
    </w:p>
    <w:p w:rsidR="00C50A05" w:rsidRDefault="00C50A05" w:rsidP="00C50A05">
      <w:pPr>
        <w:jc w:val="both"/>
        <w:rPr>
          <w:rFonts w:ascii="Arial" w:hAnsi="Arial" w:cs="Arial"/>
        </w:rPr>
      </w:pPr>
      <w:r>
        <w:rPr>
          <w:rFonts w:ascii="UICTFontTextStyleBody" w:hAnsi="UICTFontTextStyleBody" w:cs="Arial"/>
        </w:rPr>
        <w:t xml:space="preserve">Il constitue le bilan du nombre total d’heures d’enseignement, des missions particulières ouvrant </w:t>
      </w:r>
      <w:proofErr w:type="gramStart"/>
      <w:r>
        <w:rPr>
          <w:rFonts w:ascii="UICTFontTextStyleBody" w:hAnsi="UICTFontTextStyleBody" w:cs="Arial"/>
        </w:rPr>
        <w:t>droit</w:t>
      </w:r>
      <w:proofErr w:type="gramEnd"/>
      <w:r>
        <w:rPr>
          <w:rFonts w:ascii="UICTFontTextStyleBody" w:hAnsi="UICTFontTextStyleBody" w:cs="Arial"/>
        </w:rPr>
        <w:t xml:space="preserve"> au paiement d’IMP à l’année, des allègements ou réductions de service dus ; il établit le nombre éventuel d’HSA.</w:t>
      </w:r>
    </w:p>
    <w:p w:rsidR="00C50A05" w:rsidRDefault="00C50A05" w:rsidP="00C50A05">
      <w:pPr>
        <w:rPr>
          <w:rFonts w:ascii="Arial" w:hAnsi="Arial" w:cs="Arial"/>
        </w:rPr>
      </w:pPr>
      <w:r>
        <w:rPr>
          <w:rFonts w:ascii="UICTFontTextStyleBody" w:hAnsi="UICTFontTextStyleBody" w:cs="Arial"/>
          <w:b/>
          <w:bCs/>
        </w:rPr>
        <w:t>Il doit vous être soumis pour approbation et signature.</w:t>
      </w:r>
    </w:p>
    <w:p w:rsidR="00C50A05" w:rsidRDefault="00C50A05" w:rsidP="00C50A05">
      <w:pPr>
        <w:jc w:val="center"/>
        <w:rPr>
          <w:rFonts w:ascii="Arial" w:hAnsi="Arial" w:cs="Arial"/>
        </w:rPr>
      </w:pPr>
      <w:bookmarkStart w:id="1" w:name="akoiçasert"/>
      <w:r>
        <w:rPr>
          <w:rFonts w:ascii="UICTFontTextStyleBody" w:hAnsi="UICTFontTextStyleBody" w:cs="Arial"/>
          <w:color w:val="000000"/>
        </w:rPr>
        <w:t> </w:t>
      </w:r>
      <w:bookmarkEnd w:id="1"/>
    </w:p>
    <w:p w:rsidR="00C50A05" w:rsidRDefault="00C50A05" w:rsidP="00C50A05">
      <w:pPr>
        <w:jc w:val="center"/>
        <w:rPr>
          <w:rFonts w:ascii="Arial" w:hAnsi="Arial" w:cs="Arial"/>
        </w:rPr>
      </w:pPr>
      <w:r>
        <w:rPr>
          <w:rFonts w:ascii="UICTFontTextStyleBody" w:hAnsi="UICTFontTextStyleBody" w:cs="Arial"/>
        </w:rPr>
        <w:t> </w:t>
      </w:r>
    </w:p>
    <w:p w:rsidR="00C50A05" w:rsidRDefault="00C50A05" w:rsidP="00C50A05">
      <w:pPr>
        <w:jc w:val="center"/>
        <w:rPr>
          <w:rFonts w:ascii="Arial" w:hAnsi="Arial" w:cs="Arial"/>
        </w:rPr>
      </w:pPr>
      <w:r>
        <w:rPr>
          <w:rFonts w:ascii="UICTFontTextStyleBody" w:hAnsi="UICTFontTextStyleBody" w:cs="Arial"/>
        </w:rPr>
        <w:t> </w:t>
      </w:r>
    </w:p>
    <w:p w:rsidR="00C50A05" w:rsidRDefault="00C50A05" w:rsidP="00C50A05">
      <w:pPr>
        <w:rPr>
          <w:rFonts w:ascii="UICTFontTextStyleBody" w:hAnsi="UICTFontTextStyleBody" w:cs="Arial"/>
        </w:rPr>
      </w:pPr>
      <w:r>
        <w:rPr>
          <w:rFonts w:ascii="UICTFontTextStyleBody" w:hAnsi="UICTFontTextStyleBody" w:cs="Arial"/>
          <w:b/>
          <w:bCs/>
          <w:u w:val="single"/>
        </w:rPr>
        <w:t>À quoi sert-il ?</w:t>
      </w:r>
    </w:p>
    <w:p w:rsidR="00C50A05" w:rsidRDefault="00C50A05" w:rsidP="00C50A05">
      <w:pPr>
        <w:rPr>
          <w:rFonts w:ascii="Arial" w:hAnsi="Arial" w:cs="Arial"/>
        </w:rPr>
      </w:pPr>
      <w:r>
        <w:rPr>
          <w:rFonts w:ascii="UICTFontTextStyleBody" w:hAnsi="UICTFontTextStyleBody" w:cs="Arial"/>
        </w:rPr>
        <w:t> </w:t>
      </w:r>
    </w:p>
    <w:p w:rsidR="00C50A05" w:rsidRDefault="00C50A05" w:rsidP="00C50A05">
      <w:pPr>
        <w:rPr>
          <w:rFonts w:ascii="Arial" w:hAnsi="Arial" w:cs="Arial"/>
        </w:rPr>
      </w:pPr>
      <w:r>
        <w:rPr>
          <w:rFonts w:ascii="UICTFontTextStyleBody" w:hAnsi="UICTFontTextStyleBody" w:cs="Arial"/>
        </w:rPr>
        <w:t>Il permet la validation des heures supplémentaires (HSA) et leur mise en paiement à partir de fin novembre.</w:t>
      </w:r>
    </w:p>
    <w:p w:rsidR="00C50A05" w:rsidRDefault="00C50A05" w:rsidP="00C50A05">
      <w:pPr>
        <w:jc w:val="center"/>
        <w:rPr>
          <w:rFonts w:ascii="Arial" w:hAnsi="Arial" w:cs="Arial"/>
        </w:rPr>
      </w:pPr>
      <w:bookmarkStart w:id="2" w:name="verif"/>
      <w:r>
        <w:rPr>
          <w:rFonts w:ascii="UICTFontTextStyleBody" w:hAnsi="UICTFontTextStyleBody" w:cs="Arial"/>
          <w:color w:val="000000"/>
        </w:rPr>
        <w:t> </w:t>
      </w:r>
      <w:bookmarkEnd w:id="2"/>
    </w:p>
    <w:p w:rsidR="00C50A05" w:rsidRDefault="00C50A05" w:rsidP="00C50A05">
      <w:pPr>
        <w:jc w:val="center"/>
        <w:rPr>
          <w:rFonts w:ascii="Arial" w:hAnsi="Arial" w:cs="Arial"/>
        </w:rPr>
      </w:pPr>
      <w:r>
        <w:rPr>
          <w:rFonts w:ascii="UICTFontTextStyleBody" w:hAnsi="UICTFontTextStyleBody" w:cs="Arial"/>
        </w:rPr>
        <w:t> </w:t>
      </w:r>
    </w:p>
    <w:p w:rsidR="00C50A05" w:rsidRDefault="00C50A05" w:rsidP="00C50A05">
      <w:pPr>
        <w:jc w:val="center"/>
        <w:rPr>
          <w:rFonts w:ascii="Arial" w:hAnsi="Arial" w:cs="Arial"/>
        </w:rPr>
      </w:pPr>
      <w:r>
        <w:rPr>
          <w:rFonts w:ascii="UICTFontTextStyleBody" w:hAnsi="UICTFontTextStyleBody" w:cs="Arial"/>
        </w:rPr>
        <w:t> </w:t>
      </w:r>
    </w:p>
    <w:p w:rsidR="00C50A05" w:rsidRDefault="00C50A05" w:rsidP="00C50A05">
      <w:pPr>
        <w:rPr>
          <w:rFonts w:ascii="UICTFontTextStyleBody" w:hAnsi="UICTFontTextStyleBody" w:cs="Arial"/>
        </w:rPr>
      </w:pPr>
      <w:r>
        <w:rPr>
          <w:rFonts w:ascii="UICTFontTextStyleBody" w:hAnsi="UICTFontTextStyleBody" w:cs="Arial"/>
          <w:b/>
          <w:bCs/>
          <w:u w:val="single"/>
        </w:rPr>
        <w:t>Que vérifier ?</w:t>
      </w:r>
    </w:p>
    <w:p w:rsidR="00C50A05" w:rsidRDefault="00C50A05" w:rsidP="00C50A05">
      <w:pPr>
        <w:rPr>
          <w:rFonts w:ascii="Arial" w:hAnsi="Arial" w:cs="Arial"/>
        </w:rPr>
      </w:pPr>
      <w:r>
        <w:rPr>
          <w:rFonts w:ascii="UICTFontTextStyleBody" w:hAnsi="UICTFontTextStyleBody" w:cs="Arial"/>
        </w:rPr>
        <w:t> </w:t>
      </w:r>
    </w:p>
    <w:p w:rsidR="00C50A05" w:rsidRDefault="00C50A05" w:rsidP="00C50A05">
      <w:pPr>
        <w:jc w:val="both"/>
        <w:rPr>
          <w:rFonts w:ascii="Arial" w:hAnsi="Arial" w:cs="Arial"/>
        </w:rPr>
      </w:pPr>
      <w:r>
        <w:rPr>
          <w:rFonts w:ascii="UICTFontTextStyleBody" w:hAnsi="UICTFontTextStyleBody" w:cs="Arial"/>
        </w:rPr>
        <w:t>Toute heure effectuée avec les élèves (cours, groupes, TP, TD, TPE, AP, …) compte pour une heure dans le service d’enseignement.</w:t>
      </w:r>
    </w:p>
    <w:p w:rsidR="00C50A05" w:rsidRDefault="00C50A05" w:rsidP="00C50A05">
      <w:pPr>
        <w:jc w:val="both"/>
        <w:rPr>
          <w:rFonts w:ascii="Arial" w:hAnsi="Arial" w:cs="Arial"/>
        </w:rPr>
      </w:pPr>
      <w:r>
        <w:rPr>
          <w:rFonts w:ascii="UICTFontTextStyleBody" w:hAnsi="UICTFontTextStyleBody" w:cs="Arial"/>
        </w:rPr>
        <w:t> </w:t>
      </w:r>
    </w:p>
    <w:p w:rsidR="00C50A05" w:rsidRDefault="00C50A05" w:rsidP="00C50A05">
      <w:pPr>
        <w:jc w:val="both"/>
        <w:rPr>
          <w:rFonts w:ascii="Arial" w:hAnsi="Arial" w:cs="Arial"/>
        </w:rPr>
      </w:pPr>
      <w:r>
        <w:rPr>
          <w:rFonts w:ascii="UICTFontTextStyleBody" w:hAnsi="UICTFontTextStyleBody" w:cs="Arial"/>
          <w:b/>
          <w:bCs/>
        </w:rPr>
        <w:t>Réductions du maxima de service d’enseignement, allègement de service</w:t>
      </w:r>
    </w:p>
    <w:p w:rsidR="00C50A05" w:rsidRDefault="00C50A05" w:rsidP="00C50A05">
      <w:pPr>
        <w:jc w:val="both"/>
        <w:rPr>
          <w:rFonts w:ascii="Arial" w:hAnsi="Arial" w:cs="Arial"/>
        </w:rPr>
      </w:pPr>
      <w:r>
        <w:rPr>
          <w:rFonts w:ascii="UICTFontTextStyleBody" w:hAnsi="UICTFontTextStyleBody" w:cs="Arial"/>
        </w:rPr>
        <w:t>- </w:t>
      </w:r>
      <w:r>
        <w:rPr>
          <w:rFonts w:ascii="UICTFontTextStyleBody" w:hAnsi="UICTFontTextStyleBody" w:cs="Arial"/>
          <w:b/>
          <w:bCs/>
          <w:i/>
          <w:iCs/>
        </w:rPr>
        <w:t>Complément de service</w:t>
      </w:r>
      <w:r>
        <w:rPr>
          <w:rFonts w:ascii="UICTFontTextStyleBody" w:hAnsi="UICTFontTextStyleBody" w:cs="Arial"/>
        </w:rPr>
        <w:t> dans un autre établissement d’une autre commune ou dans deux autres établissements : </w:t>
      </w:r>
      <w:r>
        <w:rPr>
          <w:rFonts w:ascii="UICTFontTextStyleBody" w:hAnsi="UICTFontTextStyleBody" w:cs="Arial"/>
          <w:b/>
          <w:bCs/>
        </w:rPr>
        <w:t>1 heure</w:t>
      </w:r>
    </w:p>
    <w:p w:rsidR="00C50A05" w:rsidRDefault="00C50A05" w:rsidP="00C50A05">
      <w:pPr>
        <w:jc w:val="both"/>
        <w:rPr>
          <w:rFonts w:ascii="Arial" w:hAnsi="Arial" w:cs="Arial"/>
        </w:rPr>
      </w:pPr>
      <w:r>
        <w:rPr>
          <w:rFonts w:ascii="UICTFontTextStyleBody" w:hAnsi="UICTFontTextStyleBody" w:cs="Arial"/>
        </w:rPr>
        <w:t>- </w:t>
      </w:r>
      <w:r>
        <w:rPr>
          <w:rFonts w:ascii="UICTFontTextStyleBody" w:hAnsi="UICTFontTextStyleBody" w:cs="Arial"/>
          <w:b/>
          <w:bCs/>
          <w:i/>
          <w:iCs/>
        </w:rPr>
        <w:t>Heure de préparation</w:t>
      </w:r>
      <w:r>
        <w:rPr>
          <w:rFonts w:ascii="UICTFontTextStyleBody" w:hAnsi="UICTFontTextStyleBody" w:cs="Arial"/>
        </w:rPr>
        <w:t>, dite de « vaisselle » pour les professeurs de physiques-chimie ou SVT affectés en collège et y assurant au moins 8h d’enseignement, s’il n’y a pas de personnel exerçant dans les labos : </w:t>
      </w:r>
      <w:r>
        <w:rPr>
          <w:rFonts w:ascii="UICTFontTextStyleBody" w:hAnsi="UICTFontTextStyleBody" w:cs="Arial"/>
          <w:b/>
          <w:bCs/>
        </w:rPr>
        <w:t>1 heure</w:t>
      </w:r>
    </w:p>
    <w:p w:rsidR="00C50A05" w:rsidRDefault="00C50A05" w:rsidP="00C50A05">
      <w:pPr>
        <w:jc w:val="both"/>
        <w:rPr>
          <w:rFonts w:ascii="Arial" w:hAnsi="Arial" w:cs="Arial"/>
        </w:rPr>
      </w:pPr>
      <w:r>
        <w:rPr>
          <w:rFonts w:ascii="UICTFontTextStyleBody" w:hAnsi="UICTFontTextStyleBody" w:cs="Arial"/>
        </w:rPr>
        <w:t>- </w:t>
      </w:r>
      <w:r>
        <w:rPr>
          <w:rFonts w:ascii="UICTFontTextStyleBody" w:hAnsi="UICTFontTextStyleBody" w:cs="Arial"/>
          <w:b/>
          <w:bCs/>
          <w:i/>
          <w:iCs/>
        </w:rPr>
        <w:t>Allègements du service</w:t>
      </w:r>
      <w:r>
        <w:rPr>
          <w:rFonts w:ascii="UICTFontTextStyleBody" w:hAnsi="UICTFontTextStyleBody" w:cs="Arial"/>
        </w:rPr>
        <w:t> : ceux au titre des missions particulières exercées au sein de l’établissement (cabinet d’HG, labo de techno, SVT, physique-chimie, coordination de discipline, coordination TICE, …) sont accordés par le recteur sur proposition du CA.</w:t>
      </w:r>
    </w:p>
    <w:p w:rsidR="00C50A05" w:rsidRDefault="00C50A05" w:rsidP="00C50A05">
      <w:pPr>
        <w:jc w:val="both"/>
        <w:rPr>
          <w:rFonts w:ascii="Arial" w:hAnsi="Arial" w:cs="Arial"/>
        </w:rPr>
      </w:pPr>
      <w:r>
        <w:rPr>
          <w:rFonts w:ascii="UICTFontTextStyleBody" w:hAnsi="UICTFontTextStyleBody" w:cs="Arial"/>
        </w:rPr>
        <w:t> </w:t>
      </w:r>
    </w:p>
    <w:p w:rsidR="00C50A05" w:rsidRDefault="00C50A05" w:rsidP="00C50A05">
      <w:pPr>
        <w:jc w:val="both"/>
        <w:rPr>
          <w:rFonts w:ascii="Arial" w:hAnsi="Arial" w:cs="Arial"/>
        </w:rPr>
      </w:pPr>
      <w:r>
        <w:rPr>
          <w:rFonts w:ascii="UICTFontTextStyleBody" w:hAnsi="UICTFontTextStyleBody" w:cs="Arial"/>
          <w:b/>
          <w:bCs/>
        </w:rPr>
        <w:t>Pondérations des heures</w:t>
      </w:r>
    </w:p>
    <w:p w:rsidR="00C50A05" w:rsidRDefault="00C50A05" w:rsidP="00C50A05">
      <w:pPr>
        <w:jc w:val="both"/>
        <w:rPr>
          <w:rFonts w:ascii="Arial" w:hAnsi="Arial" w:cs="Arial"/>
        </w:rPr>
      </w:pPr>
      <w:r>
        <w:rPr>
          <w:rFonts w:ascii="UICTFontTextStyleBody" w:hAnsi="UICTFontTextStyleBody" w:cs="Arial"/>
        </w:rPr>
        <w:t>Toutes les heures d’enseignement sont prises en compte dans la limite du maximum de service (incluant les éventuels allègements ou réduction) dans les cas suivants :</w:t>
      </w:r>
    </w:p>
    <w:p w:rsidR="00C50A05" w:rsidRDefault="00C50A05" w:rsidP="00C50A05">
      <w:pPr>
        <w:jc w:val="both"/>
        <w:rPr>
          <w:rFonts w:ascii="Arial" w:hAnsi="Arial" w:cs="Arial"/>
        </w:rPr>
      </w:pPr>
      <w:r>
        <w:rPr>
          <w:rFonts w:ascii="UICTFontTextStyleBody" w:hAnsi="UICTFontTextStyleBody" w:cs="Arial"/>
        </w:rPr>
        <w:t>- Les 10 premières heures effectuées en </w:t>
      </w:r>
      <w:r>
        <w:rPr>
          <w:rFonts w:ascii="UICTFontTextStyleBody" w:hAnsi="UICTFontTextStyleBody" w:cs="Arial"/>
          <w:b/>
          <w:bCs/>
          <w:i/>
          <w:iCs/>
        </w:rPr>
        <w:t>cycle terminal</w:t>
      </w:r>
      <w:r>
        <w:rPr>
          <w:rFonts w:ascii="UICTFontTextStyleBody" w:hAnsi="UICTFontTextStyleBody" w:cs="Arial"/>
        </w:rPr>
        <w:t> des lycées : </w:t>
      </w:r>
      <w:proofErr w:type="spellStart"/>
      <w:r>
        <w:rPr>
          <w:rFonts w:ascii="UICTFontTextStyleBody" w:hAnsi="UICTFontTextStyleBody" w:cs="Arial"/>
          <w:b/>
          <w:bCs/>
        </w:rPr>
        <w:t>coeff</w:t>
      </w:r>
      <w:proofErr w:type="spellEnd"/>
      <w:r>
        <w:rPr>
          <w:rFonts w:ascii="UICTFontTextStyleBody" w:hAnsi="UICTFontTextStyleBody" w:cs="Arial"/>
          <w:b/>
          <w:bCs/>
        </w:rPr>
        <w:t>. 1,1</w:t>
      </w:r>
    </w:p>
    <w:p w:rsidR="00C50A05" w:rsidRDefault="00C50A05" w:rsidP="00C50A05">
      <w:pPr>
        <w:jc w:val="both"/>
        <w:rPr>
          <w:rFonts w:ascii="Arial" w:hAnsi="Arial" w:cs="Arial"/>
        </w:rPr>
      </w:pPr>
      <w:r>
        <w:rPr>
          <w:rFonts w:ascii="UICTFontTextStyleBody" w:hAnsi="UICTFontTextStyleBody" w:cs="Arial"/>
        </w:rPr>
        <w:t>- Heures effectuées en </w:t>
      </w:r>
      <w:r>
        <w:rPr>
          <w:rFonts w:ascii="UICTFontTextStyleBody" w:hAnsi="UICTFontTextStyleBody" w:cs="Arial"/>
          <w:b/>
          <w:bCs/>
          <w:i/>
          <w:iCs/>
        </w:rPr>
        <w:t>STS</w:t>
      </w:r>
      <w:r>
        <w:rPr>
          <w:rFonts w:ascii="UICTFontTextStyleBody" w:hAnsi="UICTFontTextStyleBody" w:cs="Arial"/>
        </w:rPr>
        <w:t> et sections assimilées : </w:t>
      </w:r>
      <w:proofErr w:type="spellStart"/>
      <w:r>
        <w:rPr>
          <w:rFonts w:ascii="UICTFontTextStyleBody" w:hAnsi="UICTFontTextStyleBody" w:cs="Arial"/>
          <w:b/>
          <w:bCs/>
        </w:rPr>
        <w:t>coeff</w:t>
      </w:r>
      <w:proofErr w:type="spellEnd"/>
      <w:r>
        <w:rPr>
          <w:rFonts w:ascii="UICTFontTextStyleBody" w:hAnsi="UICTFontTextStyleBody" w:cs="Arial"/>
          <w:b/>
          <w:bCs/>
        </w:rPr>
        <w:t>. 1,25</w:t>
      </w:r>
    </w:p>
    <w:p w:rsidR="00C50A05" w:rsidRDefault="00C50A05" w:rsidP="00C50A05">
      <w:pPr>
        <w:jc w:val="both"/>
        <w:rPr>
          <w:rFonts w:ascii="Arial" w:hAnsi="Arial" w:cs="Arial"/>
        </w:rPr>
      </w:pPr>
      <w:r>
        <w:rPr>
          <w:rFonts w:ascii="UICTFontTextStyleBody" w:hAnsi="UICTFontTextStyleBody" w:cs="Arial"/>
        </w:rPr>
        <w:t>- Heures effectuées en </w:t>
      </w:r>
      <w:r>
        <w:rPr>
          <w:rFonts w:ascii="UICTFontTextStyleBody" w:hAnsi="UICTFontTextStyleBody" w:cs="Arial"/>
          <w:b/>
          <w:bCs/>
          <w:i/>
          <w:iCs/>
        </w:rPr>
        <w:t>CPGE</w:t>
      </w:r>
      <w:r>
        <w:rPr>
          <w:rFonts w:ascii="UICTFontTextStyleBody" w:hAnsi="UICTFontTextStyleBody" w:cs="Arial"/>
        </w:rPr>
        <w:t> : </w:t>
      </w:r>
      <w:proofErr w:type="spellStart"/>
      <w:r>
        <w:rPr>
          <w:rFonts w:ascii="UICTFontTextStyleBody" w:hAnsi="UICTFontTextStyleBody" w:cs="Arial"/>
          <w:b/>
          <w:bCs/>
        </w:rPr>
        <w:t>coeff</w:t>
      </w:r>
      <w:proofErr w:type="spellEnd"/>
      <w:r>
        <w:rPr>
          <w:rFonts w:ascii="UICTFontTextStyleBody" w:hAnsi="UICTFontTextStyleBody" w:cs="Arial"/>
          <w:b/>
          <w:bCs/>
        </w:rPr>
        <w:t>. 1,5</w:t>
      </w:r>
    </w:p>
    <w:p w:rsidR="00C50A05" w:rsidRDefault="00C50A05" w:rsidP="00C50A05">
      <w:pPr>
        <w:jc w:val="both"/>
        <w:rPr>
          <w:rFonts w:ascii="Arial" w:hAnsi="Arial" w:cs="Arial"/>
        </w:rPr>
      </w:pPr>
      <w:r>
        <w:rPr>
          <w:rFonts w:ascii="UICTFontTextStyleBody" w:hAnsi="UICTFontTextStyleBody" w:cs="Arial"/>
        </w:rPr>
        <w:t>- Heures effectuées en </w:t>
      </w:r>
      <w:r>
        <w:rPr>
          <w:rFonts w:ascii="UICTFontTextStyleBody" w:hAnsi="UICTFontTextStyleBody" w:cs="Arial"/>
          <w:b/>
          <w:bCs/>
          <w:i/>
          <w:iCs/>
        </w:rPr>
        <w:t>REP+</w:t>
      </w:r>
      <w:r>
        <w:rPr>
          <w:rFonts w:ascii="UICTFontTextStyleBody" w:hAnsi="UICTFontTextStyleBody" w:cs="Arial"/>
        </w:rPr>
        <w:t> : </w:t>
      </w:r>
      <w:proofErr w:type="spellStart"/>
      <w:r>
        <w:rPr>
          <w:rFonts w:ascii="UICTFontTextStyleBody" w:hAnsi="UICTFontTextStyleBody" w:cs="Arial"/>
          <w:b/>
          <w:bCs/>
        </w:rPr>
        <w:t>coeff</w:t>
      </w:r>
      <w:proofErr w:type="spellEnd"/>
      <w:r>
        <w:rPr>
          <w:rFonts w:ascii="UICTFontTextStyleBody" w:hAnsi="UICTFontTextStyleBody" w:cs="Arial"/>
          <w:b/>
          <w:bCs/>
        </w:rPr>
        <w:t>. 1,1</w:t>
      </w:r>
    </w:p>
    <w:p w:rsidR="00C50A05" w:rsidRDefault="00C50A05" w:rsidP="00C50A05">
      <w:pPr>
        <w:jc w:val="both"/>
        <w:rPr>
          <w:rFonts w:ascii="Arial" w:hAnsi="Arial" w:cs="Arial"/>
        </w:rPr>
      </w:pPr>
      <w:r>
        <w:rPr>
          <w:rFonts w:ascii="UICTFontTextStyleBody" w:hAnsi="UICTFontTextStyleBody" w:cs="Arial"/>
          <w:i/>
          <w:iCs/>
        </w:rPr>
        <w:t>Remarque : pour les services « mixtes » (cycle terminal des lycées et STS par exemple), un écrêtement des pondérations est effectué. Pour ces situations, le SNES a développé </w:t>
      </w:r>
      <w:hyperlink r:id="rId4" w:history="1">
        <w:r>
          <w:rPr>
            <w:rStyle w:val="Lienhypertexte"/>
            <w:rFonts w:ascii="UICTFontTextStyleBody" w:hAnsi="UICTFontTextStyleBody" w:cs="Arial"/>
            <w:i/>
            <w:iCs/>
          </w:rPr>
          <w:t>un module de calcul</w:t>
        </w:r>
      </w:hyperlink>
      <w:r>
        <w:rPr>
          <w:rFonts w:ascii="UICTFontTextStyleBody" w:hAnsi="UICTFontTextStyleBody" w:cs="Arial"/>
          <w:i/>
          <w:iCs/>
        </w:rPr>
        <w:t>.</w:t>
      </w:r>
    </w:p>
    <w:p w:rsidR="00C50A05" w:rsidRDefault="00C50A05" w:rsidP="00C50A05">
      <w:pPr>
        <w:rPr>
          <w:rFonts w:ascii="Arial" w:hAnsi="Arial" w:cs="Arial"/>
        </w:rPr>
      </w:pPr>
      <w:r>
        <w:rPr>
          <w:rFonts w:ascii="UICTFontTextStyleBody" w:hAnsi="UICTFontTextStyleBody" w:cs="Arial"/>
          <w:b/>
          <w:bCs/>
        </w:rPr>
        <w:t>Elles sont la reconnaissance de la charge de travail spécifique de certaines situations d’enseignement. Leur objectif est de diminuer cette charge via une réduction du service hebdomadaire d’enseignement. Les professeurs n’ont en rien à compenser : ce temps libéré leur appartient, le chef ne peut en disposer.</w:t>
      </w:r>
    </w:p>
    <w:p w:rsidR="00C50A05" w:rsidRDefault="00C50A05" w:rsidP="00C50A05">
      <w:pPr>
        <w:rPr>
          <w:rFonts w:ascii="Arial" w:hAnsi="Arial" w:cs="Arial"/>
        </w:rPr>
      </w:pPr>
      <w:r>
        <w:rPr>
          <w:rFonts w:ascii="UICTFontTextStyleBody" w:hAnsi="UICTFontTextStyleBody" w:cs="Arial"/>
        </w:rPr>
        <w:t> </w:t>
      </w:r>
    </w:p>
    <w:p w:rsidR="00C50A05" w:rsidRDefault="00C50A05" w:rsidP="00C50A05">
      <w:pPr>
        <w:rPr>
          <w:rFonts w:ascii="Arial" w:hAnsi="Arial" w:cs="Arial"/>
        </w:rPr>
      </w:pPr>
      <w:r>
        <w:rPr>
          <w:rFonts w:ascii="UICTFontTextStyleBody" w:hAnsi="UICTFontTextStyleBody" w:cs="Arial"/>
          <w:b/>
          <w:bCs/>
        </w:rPr>
        <w:t>Heures supplémentaires</w:t>
      </w:r>
    </w:p>
    <w:p w:rsidR="00C50A05" w:rsidRDefault="00C50A05" w:rsidP="00C50A05">
      <w:pPr>
        <w:rPr>
          <w:rFonts w:ascii="Arial" w:hAnsi="Arial" w:cs="Arial"/>
        </w:rPr>
      </w:pPr>
      <w:r>
        <w:rPr>
          <w:rFonts w:ascii="UICTFontTextStyleBody" w:hAnsi="UICTFontTextStyleBody" w:cs="Arial"/>
        </w:rPr>
        <w:lastRenderedPageBreak/>
        <w:t>Est supplémentaire toute heure d’enseignement au-delà du maximum hebdomadaire de service (incluant les éventuels allègements ou réduction).</w:t>
      </w:r>
    </w:p>
    <w:p w:rsidR="00C50A05" w:rsidRDefault="00C50A05" w:rsidP="00C50A05">
      <w:pPr>
        <w:rPr>
          <w:rFonts w:ascii="Arial" w:hAnsi="Arial" w:cs="Arial"/>
        </w:rPr>
      </w:pPr>
      <w:r>
        <w:rPr>
          <w:rFonts w:ascii="UICTFontTextStyleBody" w:hAnsi="UICTFontTextStyleBody" w:cs="Arial"/>
        </w:rPr>
        <w:t>Les HSA (heures supplémentaires annuelles) sont inscrites à l’État VS. En cas de pondération, on détermine la première HSA après calcul des pondérations.</w:t>
      </w:r>
    </w:p>
    <w:p w:rsidR="00C50A05" w:rsidRDefault="00C50A05" w:rsidP="00C50A05">
      <w:pPr>
        <w:rPr>
          <w:rFonts w:ascii="Arial" w:hAnsi="Arial" w:cs="Arial"/>
        </w:rPr>
      </w:pPr>
      <w:r>
        <w:rPr>
          <w:rFonts w:ascii="UICTFontTextStyleBody" w:hAnsi="UICTFontTextStyleBody" w:cs="Arial"/>
        </w:rPr>
        <w:t>Une seule HSA peut être imposée par nécessité de service, sauf pour raison de santé (certificat médical), en cas de temps partiel, pour les stagiaires, pour enfant en bas âge, pour études ou préparation d’un concours,…</w:t>
      </w:r>
    </w:p>
    <w:p w:rsidR="00C50A05" w:rsidRDefault="00C50A05" w:rsidP="00C50A05">
      <w:pPr>
        <w:rPr>
          <w:rFonts w:ascii="Arial" w:hAnsi="Arial" w:cs="Arial"/>
        </w:rPr>
      </w:pPr>
      <w:r>
        <w:rPr>
          <w:rFonts w:ascii="UICTFontTextStyleBody" w:hAnsi="UICTFontTextStyleBody" w:cs="Arial"/>
        </w:rPr>
        <w:t>Les HSE (heures supplémentaires effectives), payées à l’unité, correspondent à des heures effectuées de manière ponctuelles (participation à l’heure de vie de classe, …).</w:t>
      </w:r>
    </w:p>
    <w:p w:rsidR="00C50A05" w:rsidRDefault="00C50A05" w:rsidP="00C50A05">
      <w:pPr>
        <w:rPr>
          <w:rFonts w:ascii="Arial" w:hAnsi="Arial" w:cs="Arial"/>
        </w:rPr>
      </w:pPr>
      <w:r>
        <w:rPr>
          <w:rFonts w:ascii="UICTFontTextStyleBody" w:hAnsi="UICTFontTextStyleBody" w:cs="Arial"/>
        </w:rPr>
        <w:t> </w:t>
      </w:r>
    </w:p>
    <w:p w:rsidR="00C50A05" w:rsidRDefault="00C50A05" w:rsidP="00C50A05">
      <w:pPr>
        <w:rPr>
          <w:rFonts w:ascii="Arial" w:hAnsi="Arial" w:cs="Arial"/>
        </w:rPr>
      </w:pPr>
      <w:r>
        <w:rPr>
          <w:rFonts w:ascii="UICTFontTextStyleBody" w:hAnsi="UICTFontTextStyleBody" w:cs="Arial"/>
        </w:rPr>
        <w:t> </w:t>
      </w:r>
    </w:p>
    <w:p w:rsidR="00C50A05" w:rsidRDefault="00C50A05" w:rsidP="00C50A05">
      <w:pPr>
        <w:jc w:val="center"/>
        <w:rPr>
          <w:rFonts w:ascii="Arial" w:hAnsi="Arial" w:cs="Arial"/>
        </w:rPr>
      </w:pPr>
      <w:bookmarkStart w:id="3" w:name="stg"/>
      <w:r>
        <w:rPr>
          <w:rFonts w:ascii="UICTFontTextStyleBody" w:hAnsi="UICTFontTextStyleBody" w:cs="Arial"/>
          <w:color w:val="000000"/>
        </w:rPr>
        <w:t> </w:t>
      </w:r>
      <w:bookmarkEnd w:id="3"/>
    </w:p>
    <w:p w:rsidR="00C50A05" w:rsidRDefault="00C50A05" w:rsidP="00C50A05">
      <w:pPr>
        <w:rPr>
          <w:rFonts w:ascii="UICTFontTextStyleBody" w:hAnsi="UICTFontTextStyleBody" w:cs="Arial"/>
        </w:rPr>
      </w:pPr>
      <w:r>
        <w:rPr>
          <w:rFonts w:ascii="UICTFontTextStyleBody" w:hAnsi="UICTFontTextStyleBody" w:cs="Arial"/>
          <w:b/>
          <w:bCs/>
          <w:u w:val="single"/>
        </w:rPr>
        <w:t>Stagiaires</w:t>
      </w:r>
    </w:p>
    <w:p w:rsidR="00C50A05" w:rsidRDefault="00C50A05" w:rsidP="00C50A05">
      <w:pPr>
        <w:jc w:val="both"/>
        <w:rPr>
          <w:rFonts w:ascii="Arial" w:hAnsi="Arial" w:cs="Arial"/>
        </w:rPr>
      </w:pPr>
      <w:r>
        <w:rPr>
          <w:rFonts w:ascii="UICTFontTextStyleBody" w:hAnsi="UICTFontTextStyleBody" w:cs="Arial"/>
        </w:rPr>
        <w:t> </w:t>
      </w:r>
    </w:p>
    <w:p w:rsidR="00C50A05" w:rsidRDefault="00C50A05" w:rsidP="00C50A05">
      <w:pPr>
        <w:jc w:val="both"/>
        <w:rPr>
          <w:rFonts w:ascii="Arial" w:hAnsi="Arial" w:cs="Arial"/>
        </w:rPr>
      </w:pPr>
      <w:r>
        <w:rPr>
          <w:rFonts w:ascii="UICTFontTextStyleBody" w:hAnsi="UICTFontTextStyleBody" w:cs="Arial"/>
        </w:rPr>
        <w:t>Les stagiaires à mi-temps doivent effectuer un service </w:t>
      </w:r>
      <w:hyperlink r:id="rId5" w:history="1">
        <w:r>
          <w:rPr>
            <w:rStyle w:val="Lienhypertexte"/>
            <w:rFonts w:ascii="UICTFontTextStyleBody" w:hAnsi="UICTFontTextStyleBody" w:cs="Arial"/>
          </w:rPr>
          <w:t>entre 8h et 10h</w:t>
        </w:r>
      </w:hyperlink>
      <w:r>
        <w:rPr>
          <w:rFonts w:ascii="UICTFontTextStyleBody" w:hAnsi="UICTFontTextStyleBody" w:cs="Arial"/>
        </w:rPr>
        <w:t> pour les certifiés et </w:t>
      </w:r>
      <w:hyperlink r:id="rId6" w:history="1">
        <w:r>
          <w:rPr>
            <w:rStyle w:val="Lienhypertexte"/>
            <w:rFonts w:ascii="UICTFontTextStyleBody" w:hAnsi="UICTFontTextStyleBody" w:cs="Arial"/>
          </w:rPr>
          <w:t>entre 7h et 9h</w:t>
        </w:r>
      </w:hyperlink>
      <w:r>
        <w:rPr>
          <w:rFonts w:ascii="UICTFontTextStyleBody" w:hAnsi="UICTFontTextStyleBody" w:cs="Arial"/>
        </w:rPr>
        <w:t> pour les agrégés. CPE et professeurs documentalistes doivent 18h. À tous les stagiaires, mi-temps et temps plein, sont appliquées les réductions du maxima de service et les pondérations de la même manière que pour les titulaires</w:t>
      </w:r>
      <w:r>
        <w:rPr>
          <w:rFonts w:ascii="UICTFontTextStyleBody" w:hAnsi="UICTFontTextStyleBody" w:cs="Arial"/>
          <w:b/>
          <w:bCs/>
        </w:rPr>
        <w:t>. Attention, elles doivent être incluses dans leur maxima de service, les stagiaires n’ayant pas droit aux heures supplémentaires</w:t>
      </w:r>
      <w:r>
        <w:rPr>
          <w:rFonts w:ascii="UICTFontTextStyleBody" w:hAnsi="UICTFontTextStyleBody" w:cs="Arial"/>
        </w:rPr>
        <w:t>.</w:t>
      </w:r>
    </w:p>
    <w:p w:rsidR="00C50A05" w:rsidRDefault="00C50A05" w:rsidP="00C50A05">
      <w:pPr>
        <w:jc w:val="both"/>
        <w:rPr>
          <w:rFonts w:ascii="Arial" w:hAnsi="Arial" w:cs="Arial"/>
        </w:rPr>
      </w:pPr>
      <w:r>
        <w:rPr>
          <w:rFonts w:ascii="UICTFontTextStyleBody" w:hAnsi="UICTFontTextStyleBody" w:cs="Arial"/>
        </w:rPr>
        <w:t> </w:t>
      </w:r>
    </w:p>
    <w:p w:rsidR="00C50A05" w:rsidRDefault="00C50A05" w:rsidP="00C50A05">
      <w:pPr>
        <w:jc w:val="center"/>
        <w:rPr>
          <w:rFonts w:ascii="Arial" w:hAnsi="Arial" w:cs="Arial"/>
        </w:rPr>
      </w:pPr>
      <w:bookmarkStart w:id="4" w:name="annualisation"/>
      <w:r>
        <w:rPr>
          <w:rFonts w:ascii="UICTFontTextStyleBody" w:hAnsi="UICTFontTextStyleBody" w:cs="Arial"/>
          <w:color w:val="000000"/>
        </w:rPr>
        <w:t> </w:t>
      </w:r>
      <w:bookmarkEnd w:id="4"/>
    </w:p>
    <w:p w:rsidR="00C50A05" w:rsidRDefault="00C50A05" w:rsidP="00C50A05">
      <w:pPr>
        <w:jc w:val="center"/>
        <w:rPr>
          <w:rFonts w:ascii="Arial" w:hAnsi="Arial" w:cs="Arial"/>
        </w:rPr>
      </w:pPr>
      <w:r>
        <w:rPr>
          <w:rFonts w:ascii="UICTFontTextStyleBody" w:hAnsi="UICTFontTextStyleBody" w:cs="Arial"/>
        </w:rPr>
        <w:t> </w:t>
      </w:r>
    </w:p>
    <w:p w:rsidR="00C50A05" w:rsidRDefault="00C50A05" w:rsidP="00C50A05">
      <w:pPr>
        <w:rPr>
          <w:rFonts w:ascii="UICTFontTextStyleBody" w:hAnsi="UICTFontTextStyleBody" w:cs="Arial"/>
        </w:rPr>
      </w:pPr>
      <w:r>
        <w:rPr>
          <w:rFonts w:ascii="UICTFontTextStyleBody" w:hAnsi="UICTFontTextStyleBody" w:cs="Arial"/>
          <w:b/>
          <w:bCs/>
          <w:u w:val="single"/>
        </w:rPr>
        <w:t>Le chef d’établissement peut-il imposer un nombre d’heures différent d’une semaine sur l’autre ?</w:t>
      </w:r>
    </w:p>
    <w:p w:rsidR="00C50A05" w:rsidRDefault="00C50A05" w:rsidP="00C50A05">
      <w:pPr>
        <w:rPr>
          <w:rFonts w:ascii="Arial" w:hAnsi="Arial" w:cs="Arial"/>
        </w:rPr>
      </w:pPr>
      <w:r>
        <w:rPr>
          <w:rFonts w:ascii="UICTFontTextStyleBody" w:hAnsi="UICTFontTextStyleBody" w:cs="Arial"/>
        </w:rPr>
        <w:t> </w:t>
      </w:r>
    </w:p>
    <w:p w:rsidR="00C50A05" w:rsidRDefault="00C50A05" w:rsidP="00C50A05">
      <w:pPr>
        <w:jc w:val="both"/>
        <w:rPr>
          <w:rFonts w:ascii="Arial" w:hAnsi="Arial" w:cs="Arial"/>
        </w:rPr>
      </w:pPr>
      <w:r>
        <w:rPr>
          <w:rFonts w:ascii="UICTFontTextStyleBody" w:hAnsi="UICTFontTextStyleBody" w:cs="Arial"/>
        </w:rPr>
        <w:t>Le service est défini de manière hebdomadaire. Si un collègue ne souhaite pas que l’horaire de son service varie d’une semaine à l’autre</w:t>
      </w:r>
      <w:r>
        <w:rPr>
          <w:rFonts w:ascii="UICTFontTextStyleBody" w:hAnsi="UICTFontTextStyleBody" w:cs="Arial"/>
          <w:b/>
          <w:bCs/>
        </w:rPr>
        <w:t>, le chef d’établissement ne peut lui imposer une annualisation de fait de son service.</w:t>
      </w:r>
    </w:p>
    <w:p w:rsidR="00C50A05" w:rsidRDefault="00C50A05" w:rsidP="00C50A05">
      <w:pPr>
        <w:jc w:val="both"/>
        <w:rPr>
          <w:rFonts w:ascii="Arial" w:hAnsi="Arial" w:cs="Arial"/>
        </w:rPr>
      </w:pPr>
      <w:r>
        <w:rPr>
          <w:rFonts w:ascii="UICTFontTextStyleBody" w:hAnsi="UICTFontTextStyleBody" w:cs="Arial"/>
        </w:rPr>
        <w:t>Cette pratique – qui peut se justifier, mais toujours avec l’accord des intéressés pour la mise en place par exemple d’un temps partiel de 80% pour un certifié (14,4h) – ne doit pas être un outil de dérèglementation et de déstructuration des emplois du temps, notamment dans le cadre de la mise en place de la réforme du collège.</w:t>
      </w:r>
    </w:p>
    <w:p w:rsidR="00C50A05" w:rsidRDefault="00C50A05" w:rsidP="00C50A05">
      <w:pPr>
        <w:rPr>
          <w:rFonts w:ascii="Arial" w:hAnsi="Arial" w:cs="Arial"/>
        </w:rPr>
      </w:pPr>
      <w:r>
        <w:rPr>
          <w:rFonts w:ascii="UICTFontTextStyleBody" w:hAnsi="UICTFontTextStyleBody" w:cs="Arial"/>
        </w:rPr>
        <w:t> </w:t>
      </w:r>
    </w:p>
    <w:p w:rsidR="00C50A05" w:rsidRDefault="00C50A05" w:rsidP="00C50A05">
      <w:pPr>
        <w:rPr>
          <w:rFonts w:ascii="Arial" w:hAnsi="Arial" w:cs="Arial"/>
        </w:rPr>
      </w:pPr>
      <w:r>
        <w:rPr>
          <w:rFonts w:ascii="UICTFontTextStyleBody" w:hAnsi="UICTFontTextStyleBody" w:cs="Arial"/>
        </w:rPr>
        <w:t> </w:t>
      </w:r>
    </w:p>
    <w:p w:rsidR="00C50A05" w:rsidRDefault="00C50A05" w:rsidP="00C50A05">
      <w:pPr>
        <w:jc w:val="center"/>
        <w:rPr>
          <w:rFonts w:ascii="Arial" w:hAnsi="Arial" w:cs="Arial"/>
        </w:rPr>
      </w:pPr>
      <w:bookmarkStart w:id="5" w:name="plusdinfos"/>
      <w:r>
        <w:rPr>
          <w:rFonts w:ascii="UICTFontTextStyleBody" w:hAnsi="UICTFontTextStyleBody" w:cs="Arial"/>
          <w:color w:val="000000"/>
        </w:rPr>
        <w:t> </w:t>
      </w:r>
      <w:bookmarkEnd w:id="5"/>
    </w:p>
    <w:p w:rsidR="00C50A05" w:rsidRDefault="00C50A05" w:rsidP="00C50A05">
      <w:pPr>
        <w:rPr>
          <w:rFonts w:ascii="UICTFontTextStyleBody" w:hAnsi="UICTFontTextStyleBody" w:cs="Arial"/>
        </w:rPr>
      </w:pPr>
      <w:r>
        <w:rPr>
          <w:rFonts w:ascii="UICTFontTextStyleBody" w:hAnsi="UICTFontTextStyleBody" w:cs="Arial"/>
          <w:b/>
          <w:bCs/>
          <w:u w:val="single"/>
        </w:rPr>
        <w:t>Plus d’infos</w:t>
      </w:r>
    </w:p>
    <w:p w:rsidR="00C50A05" w:rsidRDefault="00C50A05" w:rsidP="00C50A05">
      <w:pPr>
        <w:rPr>
          <w:rFonts w:ascii="Arial" w:hAnsi="Arial" w:cs="Arial"/>
        </w:rPr>
      </w:pPr>
      <w:r>
        <w:rPr>
          <w:rFonts w:ascii="UICTFontTextStyleBody" w:hAnsi="UICTFontTextStyleBody" w:cs="Arial"/>
        </w:rPr>
        <w:t> </w:t>
      </w:r>
    </w:p>
    <w:p w:rsidR="00C50A05" w:rsidRDefault="00C50A05" w:rsidP="00C50A05">
      <w:pPr>
        <w:jc w:val="both"/>
        <w:rPr>
          <w:rFonts w:ascii="Arial" w:hAnsi="Arial" w:cs="Arial"/>
        </w:rPr>
      </w:pPr>
      <w:r>
        <w:rPr>
          <w:rFonts w:ascii="UICTFontTextStyleBody" w:hAnsi="UICTFontTextStyleBody" w:cs="Arial"/>
        </w:rPr>
        <w:t>Nous avons rappelé ci-dessus les principaux éléments concernant le service. N’hésitez pas à </w:t>
      </w:r>
      <w:hyperlink r:id="rId7" w:history="1">
        <w:r>
          <w:rPr>
            <w:rStyle w:val="Lienhypertexte"/>
            <w:rFonts w:ascii="UICTFontTextStyleBody" w:hAnsi="UICTFontTextStyleBody" w:cs="Arial"/>
          </w:rPr>
          <w:t>nous contacter</w:t>
        </w:r>
      </w:hyperlink>
      <w:r>
        <w:rPr>
          <w:rFonts w:ascii="UICTFontTextStyleBody" w:hAnsi="UICTFontTextStyleBody" w:cs="Arial"/>
        </w:rPr>
        <w:t> en cas de problème.</w:t>
      </w:r>
    </w:p>
    <w:p w:rsidR="00C50A05" w:rsidRDefault="00C50A05" w:rsidP="00C50A05">
      <w:pPr>
        <w:jc w:val="both"/>
        <w:rPr>
          <w:rFonts w:ascii="Arial" w:hAnsi="Arial" w:cs="Arial"/>
        </w:rPr>
      </w:pPr>
      <w:r>
        <w:rPr>
          <w:rFonts w:ascii="UICTFontTextStyleBody" w:hAnsi="UICTFontTextStyleBody" w:cs="Arial"/>
        </w:rPr>
        <w:t>Toutes les informations détaillées sont disponibles sur le </w:t>
      </w:r>
      <w:hyperlink r:id="rId8" w:history="1">
        <w:r>
          <w:rPr>
            <w:rStyle w:val="Lienhypertexte"/>
            <w:rFonts w:ascii="UICTFontTextStyleBody" w:hAnsi="UICTFontTextStyleBody" w:cs="Arial"/>
          </w:rPr>
          <w:t>site du SNES-FSU</w:t>
        </w:r>
      </w:hyperlink>
      <w:r>
        <w:rPr>
          <w:rFonts w:ascii="UICTFontTextStyleBody" w:hAnsi="UICTFontTextStyleBody" w:cs="Arial"/>
        </w:rPr>
        <w:t>.</w:t>
      </w:r>
    </w:p>
    <w:p w:rsidR="001F2632" w:rsidRDefault="00C50A05" w:rsidP="00C50A05">
      <w:r>
        <w:rPr>
          <w:rFonts w:ascii="UICTFontTextStyleBody" w:hAnsi="UICTFontTextStyleBody" w:cs="Arial"/>
        </w:rPr>
        <w:t> </w:t>
      </w:r>
    </w:p>
    <w:sectPr w:rsidR="001F2632" w:rsidSect="001F26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UICTFontTextStyleBod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50A05"/>
    <w:rsid w:val="001F2632"/>
    <w:rsid w:val="00C50A05"/>
    <w:rsid w:val="00D02D0E"/>
    <w:rsid w:val="00D17BE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A05"/>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50A05"/>
    <w:rPr>
      <w:color w:val="0000FF"/>
      <w:u w:val="single"/>
    </w:rPr>
  </w:style>
</w:styles>
</file>

<file path=word/webSettings.xml><?xml version="1.0" encoding="utf-8"?>
<w:webSettings xmlns:r="http://schemas.openxmlformats.org/officeDocument/2006/relationships" xmlns:w="http://schemas.openxmlformats.org/wordprocessingml/2006/main">
  <w:divs>
    <w:div w:id="1857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es.edu/Acces-aux-articles-de-la-rubrique-ORS-des-professeurs-du-second-degre.html" TargetMode="External"/><Relationship Id="rId3" Type="http://schemas.openxmlformats.org/officeDocument/2006/relationships/webSettings" Target="webSettings.xml"/><Relationship Id="rId7" Type="http://schemas.openxmlformats.org/officeDocument/2006/relationships/hyperlink" Target="mailto:s3mon@snes.edu?subject=Signature%20de%20l'Etat%20V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x-apple-data-detectors://5" TargetMode="External"/><Relationship Id="rId5" Type="http://schemas.openxmlformats.org/officeDocument/2006/relationships/hyperlink" Target="x-apple-data-detectors://4" TargetMode="External"/><Relationship Id="rId10" Type="http://schemas.openxmlformats.org/officeDocument/2006/relationships/theme" Target="theme/theme1.xml"/><Relationship Id="rId4" Type="http://schemas.openxmlformats.org/officeDocument/2006/relationships/hyperlink" Target="https://www.snes.edu/private/Verification-du-service.html"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4065</Characters>
  <Application>Microsoft Office Word</Application>
  <DocSecurity>0</DocSecurity>
  <Lines>33</Lines>
  <Paragraphs>9</Paragraphs>
  <ScaleCrop>false</ScaleCrop>
  <Company>Hewlett-Packard</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Florence_N</dc:creator>
  <cp:lastModifiedBy>Florence_N</cp:lastModifiedBy>
  <cp:revision>1</cp:revision>
  <dcterms:created xsi:type="dcterms:W3CDTF">2016-10-14T10:18:00Z</dcterms:created>
  <dcterms:modified xsi:type="dcterms:W3CDTF">2016-10-14T10:19:00Z</dcterms:modified>
</cp:coreProperties>
</file>